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DEC00" w14:textId="11BD2BC4" w:rsidR="00A15256" w:rsidRDefault="00A15256" w:rsidP="00A15256">
      <w:pPr>
        <w:jc w:val="center"/>
      </w:pPr>
      <w:r>
        <w:rPr>
          <w:rStyle w:val="Robust"/>
          <w:rFonts w:ascii="Arial" w:hAnsi="Arial" w:cs="Arial"/>
          <w:color w:val="333333"/>
          <w:sz w:val="19"/>
          <w:szCs w:val="19"/>
          <w:shd w:val="clear" w:color="auto" w:fill="FFFFFF"/>
        </w:rPr>
        <w:t>TEMATIC</w:t>
      </w:r>
      <w:r>
        <w:rPr>
          <w:rStyle w:val="Robust"/>
          <w:rFonts w:ascii="Arial" w:hAnsi="Arial" w:cs="Arial"/>
          <w:color w:val="333333"/>
          <w:sz w:val="19"/>
          <w:szCs w:val="19"/>
          <w:shd w:val="clear" w:color="auto" w:fill="FFFFFF"/>
          <w:lang w:val="ro-RO"/>
        </w:rPr>
        <w:t>Ă</w:t>
      </w:r>
      <w:r>
        <w:rPr>
          <w:rStyle w:val="Robust"/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ŞI MANUALE ORIENTATIVE PENTRU ADMITEREA ÎN ANUL UNIVERSITAR 20</w:t>
      </w:r>
      <w:r>
        <w:rPr>
          <w:rStyle w:val="Robust"/>
          <w:rFonts w:ascii="Arial" w:hAnsi="Arial" w:cs="Arial"/>
          <w:color w:val="333333"/>
          <w:sz w:val="19"/>
          <w:szCs w:val="19"/>
          <w:shd w:val="clear" w:color="auto" w:fill="FFFFFF"/>
        </w:rPr>
        <w:t>25-2026</w:t>
      </w:r>
      <w:r>
        <w:rPr>
          <w:rStyle w:val="Robust"/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LA FACULTATEA DE MEDICINĂ</w:t>
      </w:r>
    </w:p>
    <w:p w14:paraId="044380CA" w14:textId="77777777" w:rsidR="00A15256" w:rsidRDefault="00A15256" w:rsidP="00A15256"/>
    <w:p w14:paraId="2CB0861F" w14:textId="77777777" w:rsidR="00A15256" w:rsidRDefault="00A15256" w:rsidP="00A15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Pentru programul de studii MEDICINĂ</w:t>
      </w:r>
    </w:p>
    <w:p w14:paraId="0B162AB5" w14:textId="77777777" w:rsidR="00A15256" w:rsidRDefault="00A15256" w:rsidP="00A15256">
      <w:pPr>
        <w:pStyle w:val="Listparagraf"/>
        <w:numPr>
          <w:ilvl w:val="0"/>
          <w:numId w:val="1"/>
        </w:numPr>
      </w:pPr>
      <w:r>
        <w:t xml:space="preserve">Proba BIOLOGIE: </w:t>
      </w:r>
    </w:p>
    <w:p w14:paraId="6C711441" w14:textId="77777777" w:rsidR="00A15256" w:rsidRDefault="00A15256" w:rsidP="00A15256">
      <w:pPr>
        <w:pStyle w:val="Listparagraf"/>
        <w:numPr>
          <w:ilvl w:val="0"/>
          <w:numId w:val="2"/>
        </w:numPr>
        <w:rPr>
          <w:b/>
          <w:color w:val="FF0000"/>
        </w:rPr>
      </w:pPr>
      <w:r>
        <w:rPr>
          <w:b/>
          <w:color w:val="FF0000"/>
        </w:rPr>
        <w:t>Biologie – manual pentru clasa a XI-a, Editura Corint, 2008, Aprobat prin Ordinul ministrului educaţiei şi cercetării nr. 4742 din 21.07.2006</w:t>
      </w:r>
    </w:p>
    <w:p w14:paraId="4922EBC9" w14:textId="77777777" w:rsidR="00A15256" w:rsidRDefault="00A15256" w:rsidP="00A15256">
      <w:r>
        <w:t>Autori: Dan Cristescu, Carmen Sălăvăstru, Bogdan Voiculescu, Cezar Th. Niculescu, Radu Cârmaciu</w:t>
      </w:r>
    </w:p>
    <w:p w14:paraId="5BBC66B1" w14:textId="77777777" w:rsidR="00A15256" w:rsidRDefault="00A15256" w:rsidP="00A15256">
      <w:r>
        <w:t>ISBN: 978-973-135-366-1</w:t>
      </w:r>
    </w:p>
    <w:p w14:paraId="65BC8AFC" w14:textId="77777777" w:rsidR="00A15256" w:rsidRDefault="00A15256" w:rsidP="00A15256">
      <w:r>
        <w:t>Cu exceptia capitolului: “METABOLISMUL”</w:t>
      </w:r>
    </w:p>
    <w:p w14:paraId="0D2CDAF7" w14:textId="77777777" w:rsidR="00A15256" w:rsidRDefault="00A15256" w:rsidP="00A15256"/>
    <w:p w14:paraId="0CD8DB0C" w14:textId="77777777" w:rsidR="00A15256" w:rsidRDefault="00A15256" w:rsidP="00A15256">
      <w:pPr>
        <w:pStyle w:val="Listparagraf"/>
        <w:numPr>
          <w:ilvl w:val="0"/>
          <w:numId w:val="2"/>
        </w:numPr>
        <w:rPr>
          <w:b/>
          <w:color w:val="FF0000"/>
        </w:rPr>
      </w:pPr>
      <w:r>
        <w:rPr>
          <w:b/>
          <w:color w:val="FF0000"/>
        </w:rPr>
        <w:t>Anatomie și fiziologie umană pentru admitere la facultățile de medicină, Barron’s &amp; Universitatea de Medicină și Farmacie Târgu Mureș, 2022</w:t>
      </w:r>
    </w:p>
    <w:p w14:paraId="7658205E" w14:textId="77777777" w:rsidR="00A15256" w:rsidRDefault="00A15256" w:rsidP="00A15256">
      <w:pPr>
        <w:ind w:left="360"/>
      </w:pPr>
      <w:r>
        <w:t>Autori: Krumhardt B, Alcamo IE</w:t>
      </w:r>
    </w:p>
    <w:p w14:paraId="2DDE9B27" w14:textId="77777777" w:rsidR="00A15256" w:rsidRDefault="00A15256" w:rsidP="00A15256">
      <w:r>
        <w:t>ISBN: 978-973-169-728-4</w:t>
      </w:r>
    </w:p>
    <w:p w14:paraId="4FF2FB50" w14:textId="77777777" w:rsidR="00A15256" w:rsidRDefault="00A15256" w:rsidP="00A15256">
      <w:pPr>
        <w:pStyle w:val="Listparagraf"/>
        <w:numPr>
          <w:ilvl w:val="0"/>
          <w:numId w:val="3"/>
        </w:numPr>
      </w:pPr>
      <w:r>
        <w:t>Cap.1 – pag.2 – 11 – Introducere in anatomie si fiziologie</w:t>
      </w:r>
    </w:p>
    <w:p w14:paraId="37A0053A" w14:textId="77777777" w:rsidR="00A15256" w:rsidRDefault="00A15256" w:rsidP="00A15256">
      <w:pPr>
        <w:pStyle w:val="Listparagraf"/>
        <w:numPr>
          <w:ilvl w:val="0"/>
          <w:numId w:val="3"/>
        </w:numPr>
      </w:pPr>
      <w:r>
        <w:t>Cap.10 – pag.233 – 235 – Tesutul nervos..Sinapsa</w:t>
      </w:r>
    </w:p>
    <w:p w14:paraId="10F561C2" w14:textId="77777777" w:rsidR="00A15256" w:rsidRDefault="00A15256" w:rsidP="00A15256">
      <w:pPr>
        <w:pStyle w:val="Listparagraf"/>
        <w:numPr>
          <w:ilvl w:val="0"/>
          <w:numId w:val="3"/>
        </w:numPr>
      </w:pPr>
      <w:r>
        <w:t>Cap.13 – pag.296 – Sistemul endocrine..Descrierea generala a hormonilor</w:t>
      </w:r>
    </w:p>
    <w:p w14:paraId="30B4013B" w14:textId="77777777" w:rsidR="00A15256" w:rsidRDefault="00A15256" w:rsidP="00A15256">
      <w:pPr>
        <w:pStyle w:val="Listparagraf"/>
        <w:numPr>
          <w:ilvl w:val="0"/>
          <w:numId w:val="3"/>
        </w:numPr>
      </w:pPr>
      <w:r>
        <w:t>Cap.14 – pag.320 – 321 – Sangele.Plasma</w:t>
      </w:r>
    </w:p>
    <w:p w14:paraId="049FFF4A" w14:textId="77777777" w:rsidR="00A15256" w:rsidRDefault="00A15256" w:rsidP="00A15256">
      <w:pPr>
        <w:pStyle w:val="Listparagraf"/>
        <w:numPr>
          <w:ilvl w:val="0"/>
          <w:numId w:val="3"/>
        </w:numPr>
      </w:pPr>
      <w:r>
        <w:t>Cap.14 – pag.322 – Globulele rosii</w:t>
      </w:r>
    </w:p>
    <w:p w14:paraId="09117EF8" w14:textId="77777777" w:rsidR="00A15256" w:rsidRDefault="00A15256" w:rsidP="00A15256">
      <w:pPr>
        <w:pStyle w:val="Listparagraf"/>
        <w:numPr>
          <w:ilvl w:val="0"/>
          <w:numId w:val="3"/>
        </w:numPr>
      </w:pPr>
      <w:r>
        <w:t>Cap.14 – pag.327 – 329 – Globulele albe</w:t>
      </w:r>
    </w:p>
    <w:p w14:paraId="7F40B5B3" w14:textId="77777777" w:rsidR="00A15256" w:rsidRDefault="00A15256" w:rsidP="00A15256">
      <w:pPr>
        <w:pStyle w:val="Listparagraf"/>
        <w:numPr>
          <w:ilvl w:val="0"/>
          <w:numId w:val="3"/>
        </w:numPr>
      </w:pPr>
      <w:r>
        <w:t>Cap.15 – pag.344 – 348 – Sistemul cardio-vascular</w:t>
      </w:r>
    </w:p>
    <w:p w14:paraId="70878A69" w14:textId="77777777" w:rsidR="00A15256" w:rsidRDefault="00A15256" w:rsidP="00A15256">
      <w:pPr>
        <w:pStyle w:val="Listparagraf"/>
        <w:numPr>
          <w:ilvl w:val="0"/>
          <w:numId w:val="3"/>
        </w:numPr>
      </w:pPr>
      <w:r>
        <w:t>Cap.15 – pag.349 – 351 – Muschiul cardiac</w:t>
      </w:r>
    </w:p>
    <w:p w14:paraId="1AD5DE0D" w14:textId="77777777" w:rsidR="00A15256" w:rsidRDefault="00A15256" w:rsidP="00A15256">
      <w:pPr>
        <w:pStyle w:val="Listparagraf"/>
        <w:numPr>
          <w:ilvl w:val="0"/>
          <w:numId w:val="3"/>
        </w:numPr>
      </w:pPr>
      <w:r>
        <w:t>Cap.16 – pag.377 – 380 – Sistemul limfatic si imun. Nodulii limfatici</w:t>
      </w:r>
    </w:p>
    <w:p w14:paraId="19B44E99" w14:textId="77777777" w:rsidR="00A15256" w:rsidRDefault="00A15256" w:rsidP="00A15256">
      <w:pPr>
        <w:pStyle w:val="Listparagraf"/>
        <w:numPr>
          <w:ilvl w:val="0"/>
          <w:numId w:val="3"/>
        </w:numPr>
      </w:pPr>
      <w:r>
        <w:t>Cap.16 – pag.381 – Splina</w:t>
      </w:r>
    </w:p>
    <w:p w14:paraId="35380E10" w14:textId="77777777" w:rsidR="00A15256" w:rsidRDefault="00A15256" w:rsidP="00A15256">
      <w:pPr>
        <w:pStyle w:val="Listparagraf"/>
        <w:numPr>
          <w:ilvl w:val="0"/>
          <w:numId w:val="3"/>
        </w:numPr>
      </w:pPr>
      <w:r>
        <w:t>Cap.18 – pag.426 – 427 – Sistemul digestive</w:t>
      </w:r>
    </w:p>
    <w:p w14:paraId="4280446B" w14:textId="77777777" w:rsidR="00A15256" w:rsidRDefault="00A15256" w:rsidP="00A15256">
      <w:pPr>
        <w:pStyle w:val="Listparagraf"/>
        <w:numPr>
          <w:ilvl w:val="0"/>
          <w:numId w:val="3"/>
        </w:numPr>
      </w:pPr>
      <w:r>
        <w:t>Cap.18 – pag.427 – 430 – Cavitatea orala</w:t>
      </w:r>
    </w:p>
    <w:p w14:paraId="4DCD9716" w14:textId="77777777" w:rsidR="00A15256" w:rsidRDefault="00A15256" w:rsidP="00A15256">
      <w:pPr>
        <w:pStyle w:val="Listparagraf"/>
        <w:numPr>
          <w:ilvl w:val="0"/>
          <w:numId w:val="3"/>
        </w:numPr>
      </w:pPr>
      <w:r>
        <w:t>Cap.18 – pag.438 – 440 – Organe anexe.Ficatul</w:t>
      </w:r>
    </w:p>
    <w:p w14:paraId="6329F524" w14:textId="77777777" w:rsidR="00A15256" w:rsidRDefault="00A15256" w:rsidP="00A15256">
      <w:pPr>
        <w:pStyle w:val="Listparagraf"/>
        <w:numPr>
          <w:ilvl w:val="0"/>
          <w:numId w:val="3"/>
        </w:numPr>
      </w:pPr>
      <w:r>
        <w:t>Cap.18 – pag.440 – 441 – Pancreasul</w:t>
      </w:r>
    </w:p>
    <w:p w14:paraId="5BAE5139" w14:textId="77777777" w:rsidR="00A15256" w:rsidRDefault="00A15256" w:rsidP="00A15256">
      <w:pPr>
        <w:pStyle w:val="Listparagraf"/>
        <w:numPr>
          <w:ilvl w:val="0"/>
          <w:numId w:val="3"/>
        </w:numPr>
      </w:pPr>
      <w:r>
        <w:t>Cap.20 – pag.486 – 487 – Rinichii</w:t>
      </w:r>
    </w:p>
    <w:p w14:paraId="496EEE2B" w14:textId="77777777" w:rsidR="00A15256" w:rsidRDefault="00A15256" w:rsidP="00A15256">
      <w:pPr>
        <w:pStyle w:val="Listparagraf"/>
        <w:numPr>
          <w:ilvl w:val="0"/>
          <w:numId w:val="3"/>
        </w:numPr>
      </w:pPr>
      <w:r>
        <w:t>Cap.20 – pag.487 – 489 – Nefronul</w:t>
      </w:r>
    </w:p>
    <w:p w14:paraId="3FB3C821" w14:textId="77777777" w:rsidR="00A15256" w:rsidRDefault="00A15256" w:rsidP="00A15256"/>
    <w:p w14:paraId="6F117207" w14:textId="77777777" w:rsidR="00A15256" w:rsidRDefault="00A15256" w:rsidP="00A15256"/>
    <w:p w14:paraId="0B5060CB" w14:textId="77777777" w:rsidR="00A15256" w:rsidRDefault="00A15256" w:rsidP="00A15256">
      <w:pPr>
        <w:pStyle w:val="Listparagraf"/>
        <w:numPr>
          <w:ilvl w:val="0"/>
          <w:numId w:val="1"/>
        </w:numPr>
      </w:pPr>
      <w:r>
        <w:lastRenderedPageBreak/>
        <w:t xml:space="preserve">Proba CHIMIE ORGANICĂ: </w:t>
      </w:r>
    </w:p>
    <w:p w14:paraId="259E151A" w14:textId="77777777" w:rsidR="00A15256" w:rsidRDefault="00A15256" w:rsidP="00A15256">
      <w:pPr>
        <w:pStyle w:val="Listparagraf"/>
        <w:ind w:left="1080"/>
        <w:rPr>
          <w:rFonts w:cs="Arial"/>
          <w:b/>
          <w:color w:val="FF0000"/>
          <w:shd w:val="clear" w:color="auto" w:fill="FFFFFF"/>
        </w:rPr>
      </w:pPr>
      <w:r>
        <w:rPr>
          <w:rFonts w:cs="Arial"/>
          <w:b/>
          <w:color w:val="FF0000"/>
          <w:shd w:val="clear" w:color="auto" w:fill="FFFFFF"/>
        </w:rPr>
        <w:t>Toate manualele de chimie de clasa a X-a şi a XI-a, elaborate şi aprobate de Ministerul Educatiei Naţionale în perioada 2009 - 2014.</w:t>
      </w:r>
    </w:p>
    <w:p w14:paraId="3C9C599E" w14:textId="77777777" w:rsidR="00A15256" w:rsidRDefault="00A15256" w:rsidP="00A15256">
      <w:pPr>
        <w:pStyle w:val="Listparagraf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Chimie clasa a X-a: </w:t>
      </w:r>
    </w:p>
    <w:p w14:paraId="5526CDB3" w14:textId="77777777" w:rsidR="00A15256" w:rsidRDefault="00A15256" w:rsidP="00A15256">
      <w:pPr>
        <w:pStyle w:val="Listparagraf"/>
      </w:pPr>
      <w:r>
        <w:t>1.Introducere în studiul chimiei organice.</w:t>
      </w:r>
    </w:p>
    <w:p w14:paraId="4CAE3AEC" w14:textId="77777777" w:rsidR="00A15256" w:rsidRDefault="00A15256" w:rsidP="00A15256">
      <w:pPr>
        <w:pStyle w:val="Listparagraf"/>
      </w:pPr>
      <w:r>
        <w:t>2.Hidrocarburi: Alcani. Alchene. Alchine. Alcadiene. Arene.</w:t>
      </w:r>
    </w:p>
    <w:p w14:paraId="531742FB" w14:textId="77777777" w:rsidR="00A15256" w:rsidRDefault="00A15256" w:rsidP="00A15256">
      <w:pPr>
        <w:pStyle w:val="Listparagraf"/>
      </w:pPr>
      <w:r>
        <w:t>3.Compuşi organici cu grupe funcţionale simple: Alcooli. Acizi carboxilici.</w:t>
      </w:r>
    </w:p>
    <w:p w14:paraId="3E716975" w14:textId="77777777" w:rsidR="00A15256" w:rsidRDefault="00A15256" w:rsidP="00A15256">
      <w:pPr>
        <w:pStyle w:val="Listparagraf"/>
      </w:pPr>
      <w:r>
        <w:t>4.Compuşi organici cu acţiune biologică: Grăsimi. Proteine. Zaharide.</w:t>
      </w:r>
    </w:p>
    <w:p w14:paraId="1FE771EA" w14:textId="77777777" w:rsidR="00A15256" w:rsidRDefault="00A15256" w:rsidP="00A15256">
      <w:pPr>
        <w:pStyle w:val="Listparagraf"/>
        <w:numPr>
          <w:ilvl w:val="0"/>
          <w:numId w:val="3"/>
        </w:numPr>
        <w:rPr>
          <w:u w:val="single"/>
        </w:rPr>
      </w:pPr>
      <w:r>
        <w:rPr>
          <w:u w:val="single"/>
        </w:rPr>
        <w:t>Chimie clasa a XI-a</w:t>
      </w:r>
    </w:p>
    <w:p w14:paraId="0D09F1A2" w14:textId="77777777" w:rsidR="00A15256" w:rsidRDefault="00A15256" w:rsidP="00A15256">
      <w:pPr>
        <w:pStyle w:val="Listparagraf"/>
      </w:pPr>
      <w:r>
        <w:t>1.Clasificareacompuşilor organici.</w:t>
      </w:r>
    </w:p>
    <w:p w14:paraId="51877C3D" w14:textId="77777777" w:rsidR="00A15256" w:rsidRDefault="00A15256" w:rsidP="00A15256">
      <w:pPr>
        <w:pStyle w:val="Listparagraf"/>
      </w:pPr>
      <w:r>
        <w:t>2.Compuşi organici cu grupe funcţionale simple: Compuşi halogenaţi. Alcooli. Fenoli. Amine. Compuşi carbonilici. Compuşi carboxilici. Derivaţi funcţionali ai acizilor carboxilici.</w:t>
      </w:r>
    </w:p>
    <w:p w14:paraId="55B60654" w14:textId="77777777" w:rsidR="00A15256" w:rsidRDefault="00A15256" w:rsidP="00A15256">
      <w:pPr>
        <w:pStyle w:val="Listparagraf"/>
      </w:pPr>
      <w:r>
        <w:t>3.Reacţii chimice ale compuşilor organici:</w:t>
      </w:r>
    </w:p>
    <w:p w14:paraId="431D9A02" w14:textId="77777777" w:rsidR="00A15256" w:rsidRDefault="00A15256" w:rsidP="00A15256">
      <w:pPr>
        <w:pStyle w:val="Listparagraf"/>
      </w:pPr>
      <w:r>
        <w:t>-Reacţii de halogenare.</w:t>
      </w:r>
    </w:p>
    <w:p w14:paraId="61AA223B" w14:textId="77777777" w:rsidR="00A15256" w:rsidRDefault="00A15256" w:rsidP="00A15256">
      <w:pPr>
        <w:pStyle w:val="Listparagraf"/>
      </w:pPr>
      <w:r>
        <w:t>-Reacţii de alchilare.</w:t>
      </w:r>
    </w:p>
    <w:p w14:paraId="56F013AA" w14:textId="77777777" w:rsidR="00A15256" w:rsidRDefault="00A15256" w:rsidP="00A15256">
      <w:pPr>
        <w:pStyle w:val="Listparagraf"/>
      </w:pPr>
      <w:r>
        <w:t>-Reacţii de nitrare şi sulfonare ale compuşilor aromatici.</w:t>
      </w:r>
    </w:p>
    <w:p w14:paraId="532F3F9E" w14:textId="77777777" w:rsidR="00A15256" w:rsidRDefault="00A15256" w:rsidP="00A15256">
      <w:pPr>
        <w:pStyle w:val="Listparagraf"/>
      </w:pPr>
      <w:r>
        <w:t>-Reacţii de hidrogenare şi reducere.</w:t>
      </w:r>
    </w:p>
    <w:p w14:paraId="56A86897" w14:textId="77777777" w:rsidR="00A15256" w:rsidRDefault="00A15256" w:rsidP="00A15256">
      <w:pPr>
        <w:pStyle w:val="Listparagraf"/>
      </w:pPr>
      <w:r>
        <w:t>-Reacţii de polimerizare şi copolimerizare.</w:t>
      </w:r>
    </w:p>
    <w:p w14:paraId="15C13AAE" w14:textId="77777777" w:rsidR="00A15256" w:rsidRDefault="00A15256" w:rsidP="00A15256">
      <w:pPr>
        <w:pStyle w:val="Listparagraf"/>
      </w:pPr>
      <w:r>
        <w:t>-Reacţii de esterificare.</w:t>
      </w:r>
    </w:p>
    <w:p w14:paraId="30F4E62D" w14:textId="77777777" w:rsidR="00A15256" w:rsidRDefault="00A15256" w:rsidP="00A15256">
      <w:pPr>
        <w:pStyle w:val="Listparagraf"/>
      </w:pPr>
      <w:r>
        <w:t>-Reacţii de hidroliză.</w:t>
      </w:r>
    </w:p>
    <w:p w14:paraId="3E2F1255" w14:textId="77777777" w:rsidR="00A15256" w:rsidRDefault="00A15256" w:rsidP="00A15256">
      <w:pPr>
        <w:pStyle w:val="Listparagraf"/>
      </w:pPr>
      <w:r>
        <w:t>-Reacţii de condensare şi policondensare.</w:t>
      </w:r>
    </w:p>
    <w:p w14:paraId="2EDF1362" w14:textId="77777777" w:rsidR="00A15256" w:rsidRDefault="00A15256" w:rsidP="00A15256">
      <w:pPr>
        <w:pStyle w:val="Listparagraf"/>
      </w:pPr>
      <w:r>
        <w:t>-Reacţii de diazotare şi cuplare.</w:t>
      </w:r>
    </w:p>
    <w:p w14:paraId="3EF75B89" w14:textId="77777777" w:rsidR="00A15256" w:rsidRDefault="00A15256" w:rsidP="00A15256">
      <w:pPr>
        <w:pStyle w:val="Listparagraf"/>
      </w:pPr>
      <w:r>
        <w:t>-Reactii de oxidare.</w:t>
      </w:r>
    </w:p>
    <w:p w14:paraId="327F74CE" w14:textId="77777777" w:rsidR="00A15256" w:rsidRDefault="00A15256" w:rsidP="00A15256">
      <w:pPr>
        <w:pStyle w:val="Listparagraf"/>
      </w:pPr>
      <w:r>
        <w:t>4.Izomerie optică.</w:t>
      </w:r>
    </w:p>
    <w:p w14:paraId="5EB0DB1A" w14:textId="77777777" w:rsidR="00A15256" w:rsidRDefault="00A15256" w:rsidP="00A15256">
      <w:pPr>
        <w:pStyle w:val="Listparagraf"/>
      </w:pPr>
      <w:r>
        <w:t>5.Caracterul acido-bazic al unor compuşi organici</w:t>
      </w:r>
    </w:p>
    <w:p w14:paraId="41D24D3C" w14:textId="77777777" w:rsidR="00A15256" w:rsidRDefault="00A15256" w:rsidP="00A15256">
      <w:pPr>
        <w:pStyle w:val="Listparagraf"/>
      </w:pPr>
      <w:r>
        <w:t>6.Compusi organici cu importanţă biologică:</w:t>
      </w:r>
    </w:p>
    <w:p w14:paraId="3BE9DA01" w14:textId="77777777" w:rsidR="00A15256" w:rsidRDefault="00A15256" w:rsidP="00A15256">
      <w:pPr>
        <w:pStyle w:val="Listparagraf"/>
      </w:pPr>
      <w:r>
        <w:t>-Aminoacizi.</w:t>
      </w:r>
    </w:p>
    <w:p w14:paraId="155D1EB9" w14:textId="77777777" w:rsidR="00A15256" w:rsidRDefault="00A15256" w:rsidP="00A15256">
      <w:pPr>
        <w:pStyle w:val="Listparagraf"/>
      </w:pPr>
      <w:r>
        <w:t>-Proteine.</w:t>
      </w:r>
    </w:p>
    <w:p w14:paraId="30706830" w14:textId="77777777" w:rsidR="00A15256" w:rsidRDefault="00A15256" w:rsidP="00A15256">
      <w:pPr>
        <w:pStyle w:val="Listparagraf"/>
      </w:pPr>
      <w:r>
        <w:t>-Monozaharide. Produsi de condensare ai monozaharidelor.</w:t>
      </w:r>
    </w:p>
    <w:p w14:paraId="6359D021" w14:textId="77777777" w:rsidR="00A15256" w:rsidRDefault="00A15256" w:rsidP="00A15256">
      <w:pPr>
        <w:pStyle w:val="Listparagraf"/>
      </w:pPr>
    </w:p>
    <w:p w14:paraId="079261E6" w14:textId="77777777" w:rsidR="00A15256" w:rsidRDefault="00A15256" w:rsidP="00A15256">
      <w:pPr>
        <w:pStyle w:val="Listparagraf"/>
        <w:numPr>
          <w:ilvl w:val="0"/>
          <w:numId w:val="1"/>
        </w:numPr>
      </w:pPr>
      <w:r>
        <w:t>Proba FIZICĂ:</w:t>
      </w:r>
    </w:p>
    <w:p w14:paraId="15C27B37" w14:textId="77777777" w:rsidR="00A15256" w:rsidRDefault="00A15256" w:rsidP="00A15256">
      <w:pPr>
        <w:rPr>
          <w:b/>
          <w:color w:val="FF0000"/>
        </w:rPr>
      </w:pPr>
      <w:r>
        <w:rPr>
          <w:b/>
          <w:color w:val="FF0000"/>
        </w:rPr>
        <w:t>Este valabil orice manual de Fizică aprobat de MEN pentru clasele a IX-a, a X-a şi a XI-a care conţine programa afişată.</w:t>
      </w:r>
    </w:p>
    <w:p w14:paraId="60FDAB78" w14:textId="77777777" w:rsidR="00A15256" w:rsidRDefault="00A15256" w:rsidP="00A15256">
      <w:r>
        <w:t>1. Fizică - Manual pentru clasa a IX-a (Autori: Cleopatra Gherbanovschi, Nicolae Gherbanovschi, Editura Niculescu ABC, 2005)</w:t>
      </w:r>
    </w:p>
    <w:p w14:paraId="7EA80729" w14:textId="77777777" w:rsidR="00A15256" w:rsidRDefault="00A15256" w:rsidP="00A15256">
      <w:r>
        <w:t>2. Fizică - Manual pentru clasa a IX-a (Autori: Constantin Mantea, Mihaela Garabet, Editura BIC ALL, Bucuresti, 2004)</w:t>
      </w:r>
    </w:p>
    <w:p w14:paraId="0F27B7AB" w14:textId="77777777" w:rsidR="00A15256" w:rsidRDefault="00A15256" w:rsidP="00A15256">
      <w:r>
        <w:t>3. Fizică - Manual pentru clasa a X-a (Autori Cleopatra Gherbanovschi, Nicolae Gherbanovschi, Editura Niculescu ABC, 2005)</w:t>
      </w:r>
    </w:p>
    <w:p w14:paraId="01BDD3B2" w14:textId="77777777" w:rsidR="00A15256" w:rsidRDefault="00A15256" w:rsidP="00A15256">
      <w:r>
        <w:lastRenderedPageBreak/>
        <w:t>4. Fizică - Manual pentru clasa a X-a (Autori: Constantin Mantea, Mihaela Garabet, Editura BIC ALL, Bucuresti, 2005)</w:t>
      </w:r>
    </w:p>
    <w:p w14:paraId="6A6F0C75" w14:textId="77777777" w:rsidR="00A15256" w:rsidRDefault="00A15256" w:rsidP="00A15256">
      <w:r>
        <w:t>5. Fizică - F1 + F2 - Manual pentru clasa a XI-a (Autori: Octavian Rusu, Livia Dinica, Constantin Traistaru, Constantin Gavrila, Editura Corint 2006)</w:t>
      </w:r>
    </w:p>
    <w:p w14:paraId="413DD892" w14:textId="77777777" w:rsidR="00A15256" w:rsidRDefault="00A15256" w:rsidP="00A15256">
      <w:r>
        <w:t xml:space="preserve">6. Fizică - Manual pentru clasa a XI-a (Autori: Constantin Mantea, Mihaela Garabet, Editura BIC ALL, Bucuresti, 2006) </w:t>
      </w:r>
    </w:p>
    <w:p w14:paraId="7CAA3160" w14:textId="77777777" w:rsidR="00A15256" w:rsidRDefault="00A15256" w:rsidP="00A15256">
      <w:r>
        <w:t>1. FIZICĂ - manual pentru clasa a IX-a</w:t>
      </w:r>
    </w:p>
    <w:p w14:paraId="28353600" w14:textId="77777777" w:rsidR="00A15256" w:rsidRDefault="00A15256" w:rsidP="00A15256">
      <w:pPr>
        <w:jc w:val="both"/>
      </w:pPr>
      <w:r>
        <w:t>Optica Geometrică - Principiile opticii geometrice; Reflexia luminii; Legile reflexiei; Refracţia luminii; Legile refracţiei; Reflexia totală; Prisma optică; Dispersia luminii; Lentile subţiri; Sisteme de lentile; Ochiul; Instrumente optice (Microscopul optic).</w:t>
      </w:r>
    </w:p>
    <w:p w14:paraId="1C6556E0" w14:textId="77777777" w:rsidR="00A15256" w:rsidRDefault="00A15256" w:rsidP="00A15256">
      <w:r>
        <w:t>2. FIZICĂ - manual pentru clasa a XI-a</w:t>
      </w:r>
    </w:p>
    <w:p w14:paraId="76C27DAD" w14:textId="77777777" w:rsidR="00A15256" w:rsidRDefault="00A15256" w:rsidP="00A15256">
      <w:pPr>
        <w:jc w:val="both"/>
      </w:pPr>
      <w:r>
        <w:t>Optică Ondulatorie - Dispersia luminii. Interpretare electromagnetică; Interferenţa (Dispozitivul Young, Interferenţa localizată. Aplicaţii); Difracţia luminii. Aplicaţii; Polarizarea luminii. Aplicaţii.</w:t>
      </w:r>
    </w:p>
    <w:p w14:paraId="1E5C5FCB" w14:textId="77777777" w:rsidR="00A15256" w:rsidRDefault="00A15256" w:rsidP="00A15256">
      <w:r>
        <w:t>3. FIZICĂ - manual pentru clasa a X-a</w:t>
      </w:r>
    </w:p>
    <w:p w14:paraId="58D3B1A8" w14:textId="77777777" w:rsidR="00A15256" w:rsidRDefault="00A15256" w:rsidP="00A15256">
      <w:pPr>
        <w:jc w:val="both"/>
      </w:pPr>
      <w:r>
        <w:t>Termodinamică - Noţiuni termodinamice de bază; Calorimetrie; Gazul ideal (Ecuaţia termică de stare a gazului ideal, Interpretarea cinetico-moleculară a temperaturii, Energia internă, Ecuaţia calorică de stare a gazului ideal, Legile gazelor ideale); Transformări de stare de agregare; Principiul I al termodinamicii (Căldura şi lucrul mecanic în termodinamică, Enunţuri echivalente ale principiului I al termodinamicii, Aplicarea principiului I al termodinamicii la transformările gazului ideal); Principiul II al termodinamicii (Ciclul Carnot, Entropia, Formulari echivalente ale principiului al II-lea al termodinamicii).</w:t>
      </w:r>
    </w:p>
    <w:p w14:paraId="4C535BBD" w14:textId="77777777" w:rsidR="00A15256" w:rsidRDefault="00A15256" w:rsidP="00A15256">
      <w:r>
        <w:t>4. FIZICĂ - manual pentru clasa a X-a</w:t>
      </w:r>
    </w:p>
    <w:p w14:paraId="34F3361B" w14:textId="77777777" w:rsidR="00A15256" w:rsidRDefault="00A15256" w:rsidP="00A15256">
      <w:pPr>
        <w:jc w:val="both"/>
      </w:pPr>
      <w:r>
        <w:t>Electricitate - Curent electric (Circuitul electric, Intensitatea curentului electric, Rezistenţa electrică, Legea lui Ohm pentru o porţiune de circuit pasivă, Ampermetrul, Voltmetrul, Dependenţa rezistenţei unui conductor de dimensiunile şi natura conductorului); Tensiunea electromotoare; Legea lui Ohm pentru un circuit simplu; Legea lui Ohm pentru o porţiune de circuit activă; Legile lui Kirchhoff; Gruparea rezistoarelor şi generatoarelor electrice; Energia şi puterea electrică; Transferul optim de putere; Efectele curentului electric (Efectul termic, Efectul magnetic al curentului electric – Generalitati).</w:t>
      </w:r>
    </w:p>
    <w:p w14:paraId="716F787B" w14:textId="77777777" w:rsidR="00A15256" w:rsidRDefault="00A15256" w:rsidP="00A15256"/>
    <w:p w14:paraId="188D53C8" w14:textId="77777777" w:rsidR="00A207FB" w:rsidRDefault="00A207FB"/>
    <w:sectPr w:rsidR="00A20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7E09"/>
    <w:multiLevelType w:val="hybridMultilevel"/>
    <w:tmpl w:val="CEE6C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851AF"/>
    <w:multiLevelType w:val="hybridMultilevel"/>
    <w:tmpl w:val="8B5E0D84"/>
    <w:lvl w:ilvl="0" w:tplc="E9027D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A4248"/>
    <w:multiLevelType w:val="hybridMultilevel"/>
    <w:tmpl w:val="72F2130C"/>
    <w:lvl w:ilvl="0" w:tplc="DCCE6F84">
      <w:start w:val="1"/>
      <w:numFmt w:val="upp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877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0503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550143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25"/>
    <w:rsid w:val="00450ACF"/>
    <w:rsid w:val="00945714"/>
    <w:rsid w:val="00A15256"/>
    <w:rsid w:val="00A207FB"/>
    <w:rsid w:val="00D10A8E"/>
    <w:rsid w:val="00D35D25"/>
    <w:rsid w:val="00D82E7C"/>
    <w:rsid w:val="00E613C2"/>
    <w:rsid w:val="00E6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DAFB"/>
  <w15:chartTrackingRefBased/>
  <w15:docId w15:val="{4D859C28-4614-47B3-9D65-F4D6ED6C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25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D35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35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35D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35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35D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35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35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35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35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35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35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35D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35D25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35D25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35D2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35D2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35D2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35D2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35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35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35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35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35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35D2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35D2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35D25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35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35D25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35D25"/>
    <w:rPr>
      <w:b/>
      <w:bCs/>
      <w:smallCaps/>
      <w:color w:val="2F5496" w:themeColor="accent1" w:themeShade="BF"/>
      <w:spacing w:val="5"/>
    </w:rPr>
  </w:style>
  <w:style w:type="character" w:styleId="Robust">
    <w:name w:val="Strong"/>
    <w:basedOn w:val="Fontdeparagrafimplicit"/>
    <w:uiPriority w:val="22"/>
    <w:qFormat/>
    <w:rsid w:val="00A152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Ninela Radulescu</dc:creator>
  <cp:keywords/>
  <dc:description/>
  <cp:lastModifiedBy>Ninela Radulescu</cp:lastModifiedBy>
  <cp:revision>2</cp:revision>
  <dcterms:created xsi:type="dcterms:W3CDTF">2025-06-12T09:04:00Z</dcterms:created>
  <dcterms:modified xsi:type="dcterms:W3CDTF">2025-06-12T09:05:00Z</dcterms:modified>
</cp:coreProperties>
</file>